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17606" w14:textId="77777777" w:rsidR="007058F8" w:rsidRDefault="00002652">
      <w:r>
        <w:t>Hogyan születnek a krokodilok?</w:t>
      </w:r>
    </w:p>
    <w:p w14:paraId="05798F90" w14:textId="77777777" w:rsidR="00002652" w:rsidRDefault="00002652" w:rsidP="00002652">
      <w:r>
        <w:t>A krokodil ivadékgondozó hüllő. A nőstény krokodil, mint a csúszómászók javarésze, lerakja tojásait, egyszerre több tucatot is. Kemény, rücskös, likacsos héjú tojásait a víz közelében talajba vájt lyukba rakja le. Rothadó növényi anyagokkal födi be ezt a fészket, majd a közelben várja meg, hogy kicsinyeit a nap melege kiköltse: úgy őrzi tojásait, hogy minden arrafelé közeledőnek nekitámad. Három hónap múltán meghallja a kicsinyek hívó hangját. Akkor elkotorja a törmeléket, és napvilágra hozza a tojásokat. Ha a tojások héja túlságosan szívós, a krokodilpapa két ijesztő állkapcsa közt gyöngéden forgatva megrepeszti őket. A szülők aztán óvatosan óriási szájukba</w:t>
      </w:r>
      <w:r w:rsidR="00733048">
        <w:t xml:space="preserve"> szedegetik az újszülötteket,</w:t>
      </w:r>
      <w:r>
        <w:t xml:space="preserve"> leviszik a folyópartig, és megtartják az első úszóleckét.</w:t>
      </w:r>
    </w:p>
    <w:sectPr w:rsidR="000026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69"/>
    <w:rsid w:val="00002652"/>
    <w:rsid w:val="00057A0A"/>
    <w:rsid w:val="00511669"/>
    <w:rsid w:val="007058F8"/>
    <w:rsid w:val="00733048"/>
    <w:rsid w:val="00755EA9"/>
    <w:rsid w:val="00811495"/>
    <w:rsid w:val="00DC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97C290"/>
  <w15:chartTrackingRefBased/>
  <w15:docId w15:val="{EAB199E1-F454-430D-9EBF-107D7CD6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Hogyan születnek a krokodilok</vt:lpstr>
    </vt:vector>
  </TitlesOfParts>
  <Company>.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Hogyan születnek a krokodilok</dc:title>
  <dc:subject/>
  <dc:creator>SieglerGábor</dc:creator>
  <cp:keywords/>
  <dc:description/>
  <cp:lastModifiedBy>Zsuzsa Szalayné Tahy</cp:lastModifiedBy>
  <cp:revision>3</cp:revision>
  <dcterms:created xsi:type="dcterms:W3CDTF">2023-12-27T21:14:00Z</dcterms:created>
  <dcterms:modified xsi:type="dcterms:W3CDTF">2023-12-27T21:14:00Z</dcterms:modified>
</cp:coreProperties>
</file>